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734C2" w14:textId="77777777" w:rsidR="00225065" w:rsidRPr="006F7BEB" w:rsidRDefault="00805291" w:rsidP="00805291">
      <w:pPr>
        <w:jc w:val="both"/>
        <w:rPr>
          <w:rFonts w:ascii="Cambria" w:hAnsi="Cambria" w:cs="Arial"/>
          <w:b/>
          <w:color w:val="000000"/>
          <w:sz w:val="20"/>
          <w:szCs w:val="20"/>
          <w:u w:val="single"/>
        </w:rPr>
      </w:pPr>
      <w:r>
        <w:rPr>
          <w:rFonts w:ascii="Cambria" w:hAnsi="Cambria" w:cs="Arial"/>
          <w:b/>
          <w:color w:val="000000"/>
          <w:sz w:val="20"/>
          <w:szCs w:val="20"/>
          <w:u w:val="single"/>
        </w:rPr>
        <w:t>COURS 6</w:t>
      </w:r>
      <w:bookmarkStart w:id="0" w:name="_GoBack"/>
      <w:bookmarkEnd w:id="0"/>
      <w:r w:rsidR="00225065" w:rsidRPr="006F7BEB">
        <w:rPr>
          <w:rFonts w:ascii="Cambria" w:hAnsi="Cambria" w:cs="Arial"/>
          <w:b/>
          <w:color w:val="000000"/>
          <w:sz w:val="20"/>
          <w:szCs w:val="20"/>
          <w:u w:val="single"/>
        </w:rPr>
        <w:t xml:space="preserve"> : Le député #MAVOIX </w:t>
      </w:r>
    </w:p>
    <w:p w14:paraId="2EAFB618" w14:textId="77777777" w:rsidR="00225065" w:rsidRPr="006F7BEB" w:rsidRDefault="00225065" w:rsidP="00225065">
      <w:pPr>
        <w:jc w:val="both"/>
        <w:rPr>
          <w:rFonts w:ascii="Cambria" w:hAnsi="Cambria" w:cs="Arial"/>
          <w:color w:val="000000"/>
          <w:sz w:val="20"/>
          <w:szCs w:val="20"/>
        </w:rPr>
      </w:pPr>
    </w:p>
    <w:p w14:paraId="25E9725D" w14:textId="77777777" w:rsidR="00225065" w:rsidRPr="006F7BEB" w:rsidRDefault="00225065" w:rsidP="00225065">
      <w:pPr>
        <w:jc w:val="both"/>
        <w:rPr>
          <w:rFonts w:ascii="Cambria" w:hAnsi="Cambria" w:cs="Times New Roman"/>
          <w:sz w:val="20"/>
          <w:szCs w:val="20"/>
        </w:rPr>
      </w:pPr>
      <w:r w:rsidRPr="006F7BEB">
        <w:rPr>
          <w:rFonts w:ascii="Cambria" w:hAnsi="Cambria" w:cs="Arial"/>
          <w:color w:val="000000"/>
          <w:sz w:val="20"/>
          <w:szCs w:val="20"/>
        </w:rPr>
        <w:t xml:space="preserve">Le député MaVoix : </w:t>
      </w:r>
      <w:r w:rsidRPr="006F7BEB">
        <w:rPr>
          <w:rFonts w:ascii="Cambria" w:hAnsi="Cambria" w:cs="Arial"/>
          <w:color w:val="2E2E2E"/>
          <w:sz w:val="20"/>
          <w:szCs w:val="20"/>
        </w:rPr>
        <w:t>Maintenant que l’on a tout compris de l’Assemblée nationale et de la fonction de député, les questions sur les particularités du député MaVoix commencent à nous envahir !</w:t>
      </w:r>
    </w:p>
    <w:p w14:paraId="07D523BE" w14:textId="77777777" w:rsidR="00225065" w:rsidRPr="006F7BEB" w:rsidRDefault="00225065" w:rsidP="00225065">
      <w:pPr>
        <w:jc w:val="both"/>
        <w:rPr>
          <w:rFonts w:ascii="Cambria" w:hAnsi="Cambria" w:cs="Times New Roman"/>
          <w:sz w:val="20"/>
          <w:szCs w:val="20"/>
        </w:rPr>
      </w:pPr>
      <w:r w:rsidRPr="006F7BEB">
        <w:rPr>
          <w:rFonts w:ascii="Cambria" w:hAnsi="Cambria" w:cs="Arial"/>
          <w:color w:val="2E2E2E"/>
          <w:sz w:val="20"/>
          <w:szCs w:val="20"/>
        </w:rPr>
        <w:t>Pour démarrer cette journée, posons-nous tout d’abord une première question :</w:t>
      </w:r>
    </w:p>
    <w:p w14:paraId="16C8EE37" w14:textId="77777777" w:rsidR="00225065" w:rsidRPr="006F7BEB" w:rsidRDefault="00225065" w:rsidP="00225065">
      <w:pPr>
        <w:jc w:val="both"/>
        <w:rPr>
          <w:rFonts w:ascii="Cambria" w:hAnsi="Cambria" w:cs="Times New Roman"/>
          <w:sz w:val="20"/>
          <w:szCs w:val="20"/>
        </w:rPr>
      </w:pPr>
      <w:r w:rsidRPr="006F7BEB">
        <w:rPr>
          <w:rFonts w:ascii="Cambria" w:hAnsi="Cambria" w:cs="Arial"/>
          <w:color w:val="2E2E2E"/>
          <w:sz w:val="20"/>
          <w:szCs w:val="20"/>
        </w:rPr>
        <w:t>y a-t-il aujourd’hui un problème de représentativité de nos députés actuels ? nous vous proposons pour alimenter cette réflexion de consulter la vidéo suivante :</w:t>
      </w:r>
      <w:hyperlink r:id="rId5" w:history="1">
        <w:r w:rsidRPr="006F7BEB">
          <w:rPr>
            <w:rFonts w:ascii="Cambria" w:hAnsi="Cambria" w:cs="Arial"/>
            <w:color w:val="2E2E2E"/>
            <w:sz w:val="20"/>
            <w:szCs w:val="20"/>
          </w:rPr>
          <w:t xml:space="preserve"> </w:t>
        </w:r>
        <w:r w:rsidRPr="006F7BEB">
          <w:rPr>
            <w:rFonts w:ascii="Cambria" w:hAnsi="Cambria" w:cs="Arial"/>
            <w:color w:val="1155CC"/>
            <w:sz w:val="20"/>
            <w:szCs w:val="20"/>
            <w:u w:val="single"/>
          </w:rPr>
          <w:t>https://youtu.be/VtssDE7sfWI</w:t>
        </w:r>
      </w:hyperlink>
    </w:p>
    <w:p w14:paraId="356784AE" w14:textId="77777777" w:rsidR="00225065" w:rsidRPr="006F7BEB" w:rsidRDefault="00225065" w:rsidP="00225065">
      <w:pPr>
        <w:ind w:left="720"/>
        <w:jc w:val="both"/>
        <w:rPr>
          <w:rFonts w:ascii="Cambria" w:hAnsi="Cambria" w:cs="Times New Roman"/>
          <w:sz w:val="20"/>
          <w:szCs w:val="20"/>
        </w:rPr>
      </w:pPr>
      <w:r w:rsidRPr="006F7BEB">
        <w:rPr>
          <w:rFonts w:ascii="Cambria" w:hAnsi="Cambria" w:cs="Arial"/>
          <w:color w:val="2E2E2E"/>
          <w:sz w:val="20"/>
          <w:szCs w:val="20"/>
        </w:rPr>
        <w:t>•</w:t>
      </w:r>
      <w:r w:rsidRPr="006F7BEB">
        <w:rPr>
          <w:rFonts w:ascii="Cambria" w:hAnsi="Cambria" w:cs="Times New Roman"/>
          <w:color w:val="2E2E2E"/>
          <w:sz w:val="20"/>
          <w:szCs w:val="20"/>
        </w:rPr>
        <w:t xml:space="preserve">                </w:t>
      </w:r>
      <w:r w:rsidRPr="006F7BEB">
        <w:rPr>
          <w:rFonts w:ascii="Cambria" w:hAnsi="Cambria" w:cs="Arial"/>
          <w:color w:val="000000"/>
          <w:sz w:val="20"/>
          <w:szCs w:val="20"/>
        </w:rPr>
        <w:t xml:space="preserve">Les pilliers de MAVOIX : </w:t>
      </w:r>
      <w:r w:rsidRPr="006F7BEB">
        <w:rPr>
          <w:rFonts w:ascii="Cambria" w:hAnsi="Cambria" w:cs="Arial"/>
          <w:i/>
          <w:iCs/>
          <w:color w:val="2E2E2E"/>
          <w:sz w:val="20"/>
          <w:szCs w:val="20"/>
        </w:rPr>
        <w:t>L’expérimentation #MaVoix explore de nouvelles façons de faire de la démocratie. Si la démarche est en construction permanente, elle s’appuie néanmoins sur quelques piliers fondamentaux. Voici quelques-unes des principales particularités de l’expérimentation #MaVoix :</w:t>
      </w:r>
    </w:p>
    <w:p w14:paraId="5F59D2BD" w14:textId="77777777" w:rsidR="00225065" w:rsidRPr="006F7BEB" w:rsidRDefault="00225065" w:rsidP="00225065">
      <w:pPr>
        <w:ind w:left="1440"/>
        <w:jc w:val="both"/>
        <w:rPr>
          <w:rFonts w:ascii="Cambria" w:hAnsi="Cambria" w:cs="Times New Roman"/>
          <w:sz w:val="20"/>
          <w:szCs w:val="20"/>
        </w:rPr>
      </w:pPr>
      <w:r w:rsidRPr="006F7BEB">
        <w:rPr>
          <w:rFonts w:ascii="Cambria" w:hAnsi="Cambria" w:cs="Arial"/>
          <w:color w:val="2E2E2E"/>
          <w:sz w:val="20"/>
          <w:szCs w:val="20"/>
        </w:rPr>
        <w:t>Le tirage au sort</w:t>
      </w:r>
    </w:p>
    <w:p w14:paraId="13F67A19" w14:textId="77777777" w:rsidR="00225065" w:rsidRPr="006F7BEB" w:rsidRDefault="00225065" w:rsidP="00225065">
      <w:pPr>
        <w:jc w:val="both"/>
        <w:rPr>
          <w:rFonts w:ascii="Cambria" w:hAnsi="Cambria" w:cs="Times New Roman"/>
          <w:sz w:val="20"/>
          <w:szCs w:val="20"/>
        </w:rPr>
      </w:pPr>
      <w:r w:rsidRPr="006F7BEB">
        <w:rPr>
          <w:rFonts w:ascii="Cambria" w:hAnsi="Cambria" w:cs="Arial"/>
          <w:color w:val="2E2E2E"/>
          <w:sz w:val="20"/>
          <w:szCs w:val="20"/>
        </w:rPr>
        <w:t>Le tirage au sort et le principe d’introduire une dose de démocratie continue au sein du Parlement. A-t-il déjà été expérimenté dans l’histoire de notre démocratie française ou est-ce que c’est aujourd’hui une expérience totalement inédite ? Il semblerait à notre connaissance que le tirage au sort pour désigner un candidat à un scrutin uninominal n’ait pas encore été utilisé mais quelques expériences existerait sur des scrutins de liste (Nouvelle donne aux Européennes, une expérience aux régionales à la Réunion et quelques expériences dans des municipales comme à Angers en 2014). Mais n’hésitons pas à lire et relire &gt;&gt;</w:t>
      </w:r>
      <w:hyperlink r:id="rId6" w:history="1">
        <w:r w:rsidRPr="006F7BEB">
          <w:rPr>
            <w:rFonts w:ascii="Cambria" w:hAnsi="Cambria" w:cs="Arial"/>
            <w:color w:val="2E2E2E"/>
            <w:sz w:val="20"/>
            <w:szCs w:val="20"/>
          </w:rPr>
          <w:t xml:space="preserve"> </w:t>
        </w:r>
        <w:r w:rsidRPr="006F7BEB">
          <w:rPr>
            <w:rFonts w:ascii="Cambria" w:hAnsi="Cambria" w:cs="Arial"/>
            <w:color w:val="0C64AE"/>
            <w:sz w:val="20"/>
            <w:szCs w:val="20"/>
          </w:rPr>
          <w:t>la page wikipedia sur le tirage au sort en politique</w:t>
        </w:r>
      </w:hyperlink>
    </w:p>
    <w:p w14:paraId="71B6D7F6" w14:textId="77777777" w:rsidR="00225065" w:rsidRPr="006F7BEB" w:rsidRDefault="00225065" w:rsidP="00225065">
      <w:pPr>
        <w:ind w:left="1440"/>
        <w:jc w:val="both"/>
        <w:rPr>
          <w:rFonts w:ascii="Cambria" w:hAnsi="Cambria" w:cs="Times New Roman"/>
          <w:sz w:val="20"/>
          <w:szCs w:val="20"/>
        </w:rPr>
      </w:pPr>
      <w:r w:rsidRPr="006F7BEB">
        <w:rPr>
          <w:rFonts w:ascii="Cambria" w:hAnsi="Cambria" w:cs="Arial"/>
          <w:color w:val="2E2E2E"/>
          <w:sz w:val="20"/>
          <w:szCs w:val="20"/>
        </w:rPr>
        <w:t>•</w:t>
      </w:r>
      <w:r w:rsidRPr="006F7BEB">
        <w:rPr>
          <w:rFonts w:ascii="Cambria" w:hAnsi="Cambria" w:cs="Times New Roman"/>
          <w:color w:val="2E2E2E"/>
          <w:sz w:val="20"/>
          <w:szCs w:val="20"/>
        </w:rPr>
        <w:t xml:space="preserve">                </w:t>
      </w:r>
      <w:r w:rsidRPr="006F7BEB">
        <w:rPr>
          <w:rFonts w:ascii="Cambria" w:hAnsi="Cambria" w:cs="Arial"/>
          <w:color w:val="2E2E2E"/>
          <w:sz w:val="20"/>
          <w:szCs w:val="20"/>
        </w:rPr>
        <w:t>La plate-forme de vote</w:t>
      </w:r>
    </w:p>
    <w:p w14:paraId="0E87F221" w14:textId="77777777" w:rsidR="00225065" w:rsidRPr="006F7BEB" w:rsidRDefault="00225065" w:rsidP="00225065">
      <w:pPr>
        <w:jc w:val="both"/>
        <w:rPr>
          <w:rFonts w:ascii="Cambria" w:hAnsi="Cambria" w:cs="Times New Roman"/>
          <w:sz w:val="20"/>
          <w:szCs w:val="20"/>
        </w:rPr>
      </w:pPr>
      <w:r w:rsidRPr="006F7BEB">
        <w:rPr>
          <w:rFonts w:ascii="Cambria" w:hAnsi="Cambria" w:cs="Arial"/>
          <w:color w:val="2E2E2E"/>
          <w:sz w:val="20"/>
          <w:szCs w:val="20"/>
        </w:rPr>
        <w:t>Définition de la plateforme de #MaVoix en 30 sec: (texte réalisé collectivement) “La plateforme #MaVoix est un outil au fonctionnement simple et intuitif, vous permettant à vous, citoyens, de débattre de manière constructive. Son objectif est de donner le pouvoir aux citoyens en leur permettant de prendre part aux décisions. Vous pouvez ainsi directement voter ou amender les lois avec l’assurance que votre avis sera vraiment pris en compte. C’est la passerelle qui fait le lien entre vous et vos députés, le rendez-vous du citoyen et de l’expression démocratique. C’est un logiciel libre, ouvert, donc vérifiable par tous, développé par la communauté de manière transparente. L’intégration de sécurités issues de technologies modernes et la garantie de l’anonymat permet à tout un chacun de s’y exprimer avec la plus grande confiance.”</w:t>
      </w:r>
    </w:p>
    <w:p w14:paraId="106095E9" w14:textId="77777777" w:rsidR="00225065" w:rsidRPr="006F7BEB" w:rsidRDefault="00225065" w:rsidP="00225065">
      <w:pPr>
        <w:jc w:val="both"/>
        <w:rPr>
          <w:rFonts w:ascii="Cambria" w:hAnsi="Cambria" w:cs="Times New Roman"/>
          <w:sz w:val="20"/>
          <w:szCs w:val="20"/>
        </w:rPr>
      </w:pPr>
      <w:r w:rsidRPr="006F7BEB">
        <w:rPr>
          <w:rFonts w:ascii="Cambria" w:hAnsi="Cambria" w:cs="Arial"/>
          <w:color w:val="2E2E2E"/>
          <w:sz w:val="20"/>
          <w:szCs w:val="20"/>
        </w:rPr>
        <w:t>Explorons quelques éléments techniques du fonctionnement de cette &gt;&gt;</w:t>
      </w:r>
      <w:hyperlink r:id="rId7" w:history="1">
        <w:r w:rsidRPr="006F7BEB">
          <w:rPr>
            <w:rFonts w:ascii="Cambria" w:hAnsi="Cambria" w:cs="Arial"/>
            <w:color w:val="0C64AE"/>
            <w:sz w:val="20"/>
            <w:szCs w:val="20"/>
          </w:rPr>
          <w:t xml:space="preserve"> plate-forme de vote appelée Cocorico</w:t>
        </w:r>
      </w:hyperlink>
    </w:p>
    <w:p w14:paraId="6463CEC7" w14:textId="77777777" w:rsidR="00225065" w:rsidRPr="006F7BEB" w:rsidRDefault="00225065" w:rsidP="00225065">
      <w:pPr>
        <w:jc w:val="both"/>
        <w:rPr>
          <w:rFonts w:ascii="Cambria" w:hAnsi="Cambria" w:cs="Times New Roman"/>
          <w:sz w:val="20"/>
          <w:szCs w:val="20"/>
        </w:rPr>
      </w:pPr>
      <w:r w:rsidRPr="006F7BEB">
        <w:rPr>
          <w:rFonts w:ascii="Cambria" w:hAnsi="Cambria" w:cs="Arial"/>
          <w:color w:val="2E2E2E"/>
          <w:sz w:val="20"/>
          <w:szCs w:val="20"/>
        </w:rPr>
        <w:t>Bien entendu, toutes idées sont les bienvenues pour repenser la manière de voter/débattre et organiser des rencontres physiques.</w:t>
      </w:r>
    </w:p>
    <w:p w14:paraId="64009EE7" w14:textId="77777777" w:rsidR="00225065" w:rsidRPr="006F7BEB" w:rsidRDefault="00225065" w:rsidP="00225065">
      <w:pPr>
        <w:ind w:left="1440"/>
        <w:jc w:val="both"/>
        <w:rPr>
          <w:rFonts w:ascii="Cambria" w:hAnsi="Cambria" w:cs="Times New Roman"/>
          <w:sz w:val="20"/>
          <w:szCs w:val="20"/>
        </w:rPr>
      </w:pPr>
      <w:r w:rsidRPr="006F7BEB">
        <w:rPr>
          <w:rFonts w:ascii="Cambria" w:hAnsi="Cambria" w:cs="Arial"/>
          <w:color w:val="2E2E2E"/>
          <w:sz w:val="20"/>
          <w:szCs w:val="20"/>
        </w:rPr>
        <w:t>•</w:t>
      </w:r>
      <w:r w:rsidRPr="006F7BEB">
        <w:rPr>
          <w:rFonts w:ascii="Cambria" w:hAnsi="Cambria" w:cs="Times New Roman"/>
          <w:color w:val="2E2E2E"/>
          <w:sz w:val="20"/>
          <w:szCs w:val="20"/>
        </w:rPr>
        <w:t xml:space="preserve">                </w:t>
      </w:r>
      <w:r w:rsidRPr="006F7BEB">
        <w:rPr>
          <w:rFonts w:ascii="Cambria" w:hAnsi="Cambria" w:cs="Arial"/>
          <w:color w:val="2E2E2E"/>
          <w:sz w:val="20"/>
          <w:szCs w:val="20"/>
        </w:rPr>
        <w:t>L’horizontalité</w:t>
      </w:r>
    </w:p>
    <w:p w14:paraId="06DCF25E" w14:textId="77777777" w:rsidR="00225065" w:rsidRPr="006F7BEB" w:rsidRDefault="00225065" w:rsidP="00225065">
      <w:pPr>
        <w:jc w:val="both"/>
        <w:rPr>
          <w:rFonts w:ascii="Cambria" w:hAnsi="Cambria" w:cs="Times New Roman"/>
          <w:sz w:val="20"/>
          <w:szCs w:val="20"/>
        </w:rPr>
      </w:pPr>
      <w:r w:rsidRPr="006F7BEB">
        <w:rPr>
          <w:rFonts w:ascii="Cambria" w:hAnsi="Cambria" w:cs="Arial"/>
          <w:color w:val="2E2E2E"/>
          <w:sz w:val="20"/>
          <w:szCs w:val="20"/>
        </w:rPr>
        <w:t>L’expérience MaVoix est une co-construction horizontale d’un projet national. Chacun.e est invité.e à participer à la co-construction des éléments nécessaires à la création d’un projet qui lui ressemble.</w:t>
      </w:r>
    </w:p>
    <w:p w14:paraId="654AA995" w14:textId="77777777" w:rsidR="00225065" w:rsidRPr="006F7BEB" w:rsidRDefault="00225065" w:rsidP="00225065">
      <w:pPr>
        <w:jc w:val="both"/>
        <w:rPr>
          <w:rFonts w:ascii="Cambria" w:hAnsi="Cambria" w:cs="Times New Roman"/>
          <w:sz w:val="20"/>
          <w:szCs w:val="20"/>
        </w:rPr>
      </w:pPr>
      <w:r w:rsidRPr="006F7BEB">
        <w:rPr>
          <w:rFonts w:ascii="Cambria" w:hAnsi="Cambria" w:cs="Arial"/>
          <w:color w:val="2E2E2E"/>
          <w:sz w:val="20"/>
          <w:szCs w:val="20"/>
        </w:rPr>
        <w:t>En pratique, il n’y a donc pas de chef, pas de structure juridique et chacun.e peut faire évoluer l’expérience, par ses actions/propositions qui pourront éventuellement être implémentées aux outils de MaVoix.</w:t>
      </w:r>
    </w:p>
    <w:p w14:paraId="7C58A420" w14:textId="77777777" w:rsidR="00225065" w:rsidRPr="006F7BEB" w:rsidRDefault="00225065" w:rsidP="00225065">
      <w:pPr>
        <w:ind w:left="1440"/>
        <w:jc w:val="both"/>
        <w:rPr>
          <w:rFonts w:ascii="Cambria" w:hAnsi="Cambria" w:cs="Times New Roman"/>
          <w:sz w:val="20"/>
          <w:szCs w:val="20"/>
        </w:rPr>
      </w:pPr>
      <w:r w:rsidRPr="006F7BEB">
        <w:rPr>
          <w:rFonts w:ascii="Cambria" w:hAnsi="Cambria" w:cs="Arial"/>
          <w:color w:val="2E2E2E"/>
          <w:sz w:val="20"/>
          <w:szCs w:val="20"/>
        </w:rPr>
        <w:t>•</w:t>
      </w:r>
      <w:r w:rsidRPr="006F7BEB">
        <w:rPr>
          <w:rFonts w:ascii="Cambria" w:hAnsi="Cambria" w:cs="Times New Roman"/>
          <w:color w:val="2E2E2E"/>
          <w:sz w:val="20"/>
          <w:szCs w:val="20"/>
        </w:rPr>
        <w:t xml:space="preserve">                </w:t>
      </w:r>
      <w:r w:rsidRPr="006F7BEB">
        <w:rPr>
          <w:rFonts w:ascii="Cambria" w:hAnsi="Cambria" w:cs="Arial"/>
          <w:color w:val="2E2E2E"/>
          <w:sz w:val="20"/>
          <w:szCs w:val="20"/>
        </w:rPr>
        <w:t>Un bien commun</w:t>
      </w:r>
    </w:p>
    <w:p w14:paraId="6F9D4826" w14:textId="77777777" w:rsidR="00225065" w:rsidRPr="006F7BEB" w:rsidRDefault="00225065" w:rsidP="00225065">
      <w:pPr>
        <w:jc w:val="both"/>
        <w:rPr>
          <w:rFonts w:ascii="Cambria" w:hAnsi="Cambria" w:cs="Times New Roman"/>
          <w:sz w:val="20"/>
          <w:szCs w:val="20"/>
        </w:rPr>
      </w:pPr>
      <w:r w:rsidRPr="006F7BEB">
        <w:rPr>
          <w:rFonts w:ascii="Cambria" w:hAnsi="Cambria" w:cs="Arial"/>
          <w:color w:val="2E2E2E"/>
          <w:sz w:val="20"/>
          <w:szCs w:val="20"/>
        </w:rPr>
        <w:t>MaVoix est une expérience qui souhaite nourrir les biens communs. Ainsi les éléments produits par les participants peuvent être ré-utilisés, améliorés, enrichis, partagés librement et sont sous licence « créative commons ».</w:t>
      </w:r>
    </w:p>
    <w:p w14:paraId="7FE5C2A0" w14:textId="77777777" w:rsidR="00225065" w:rsidRPr="006F7BEB" w:rsidRDefault="00225065" w:rsidP="00225065">
      <w:pPr>
        <w:ind w:left="720"/>
        <w:jc w:val="both"/>
        <w:rPr>
          <w:rFonts w:ascii="Cambria" w:hAnsi="Cambria" w:cs="Times New Roman"/>
          <w:sz w:val="20"/>
          <w:szCs w:val="20"/>
        </w:rPr>
      </w:pPr>
      <w:r w:rsidRPr="006F7BEB">
        <w:rPr>
          <w:rFonts w:ascii="Cambria" w:hAnsi="Cambria" w:cs="Arial"/>
          <w:color w:val="2E2E2E"/>
          <w:sz w:val="20"/>
          <w:szCs w:val="20"/>
        </w:rPr>
        <w:t>•</w:t>
      </w:r>
      <w:r w:rsidRPr="006F7BEB">
        <w:rPr>
          <w:rFonts w:ascii="Cambria" w:hAnsi="Cambria" w:cs="Times New Roman"/>
          <w:color w:val="2E2E2E"/>
          <w:sz w:val="20"/>
          <w:szCs w:val="20"/>
        </w:rPr>
        <w:t xml:space="preserve">                </w:t>
      </w:r>
      <w:r w:rsidRPr="006F7BEB">
        <w:rPr>
          <w:rFonts w:ascii="Cambria" w:hAnsi="Cambria" w:cs="Arial"/>
          <w:color w:val="000000"/>
          <w:sz w:val="20"/>
          <w:szCs w:val="20"/>
        </w:rPr>
        <w:t xml:space="preserve">La posture des députés : </w:t>
      </w:r>
      <w:r w:rsidRPr="006F7BEB">
        <w:rPr>
          <w:rFonts w:ascii="Cambria" w:hAnsi="Cambria" w:cs="Arial"/>
          <w:i/>
          <w:iCs/>
          <w:color w:val="2E2E2E"/>
          <w:sz w:val="20"/>
          <w:szCs w:val="20"/>
        </w:rPr>
        <w:t>Le positionnement et la posture des futurs députés #MaVoix :</w:t>
      </w:r>
    </w:p>
    <w:p w14:paraId="2C6878D3" w14:textId="77777777" w:rsidR="00225065" w:rsidRPr="006F7BEB" w:rsidRDefault="00225065" w:rsidP="00225065">
      <w:pPr>
        <w:ind w:left="1440"/>
        <w:jc w:val="both"/>
        <w:rPr>
          <w:rFonts w:ascii="Cambria" w:hAnsi="Cambria" w:cs="Times New Roman"/>
          <w:sz w:val="20"/>
          <w:szCs w:val="20"/>
        </w:rPr>
      </w:pPr>
      <w:r w:rsidRPr="006F7BEB">
        <w:rPr>
          <w:rFonts w:ascii="Cambria" w:hAnsi="Cambria" w:cs="Arial"/>
          <w:color w:val="2E2E2E"/>
          <w:sz w:val="20"/>
          <w:szCs w:val="20"/>
        </w:rPr>
        <w:t>Le rapport aux médias</w:t>
      </w:r>
    </w:p>
    <w:p w14:paraId="3EF00481" w14:textId="77777777" w:rsidR="00225065" w:rsidRPr="006F7BEB" w:rsidRDefault="00225065" w:rsidP="00225065">
      <w:pPr>
        <w:jc w:val="both"/>
        <w:rPr>
          <w:rFonts w:ascii="Cambria" w:hAnsi="Cambria" w:cs="Times New Roman"/>
          <w:sz w:val="20"/>
          <w:szCs w:val="20"/>
        </w:rPr>
      </w:pPr>
      <w:r w:rsidRPr="006F7BEB">
        <w:rPr>
          <w:rFonts w:ascii="Cambria" w:hAnsi="Cambria" w:cs="Arial"/>
          <w:color w:val="2E2E2E"/>
          <w:sz w:val="20"/>
          <w:szCs w:val="20"/>
        </w:rPr>
        <w:t>Les futurs députés Mavoix seront probablement soumis à rude épreuve avec les journalistes. L’expérimentation MaVoix est aussi l’occasion de repenser les relations entre les politiques et les médias. Regardons dès à présent la &gt;&gt;</w:t>
      </w:r>
      <w:hyperlink r:id="rId8" w:history="1">
        <w:r w:rsidRPr="006F7BEB">
          <w:rPr>
            <w:rFonts w:ascii="Cambria" w:hAnsi="Cambria" w:cs="Arial"/>
            <w:color w:val="2E2E2E"/>
            <w:sz w:val="20"/>
            <w:szCs w:val="20"/>
          </w:rPr>
          <w:t xml:space="preserve"> </w:t>
        </w:r>
        <w:r w:rsidRPr="006F7BEB">
          <w:rPr>
            <w:rFonts w:ascii="Cambria" w:hAnsi="Cambria" w:cs="Arial"/>
            <w:color w:val="0C64AE"/>
            <w:sz w:val="20"/>
            <w:szCs w:val="20"/>
          </w:rPr>
          <w:t>position actuelle adoptée à chaque demande d’interview</w:t>
        </w:r>
      </w:hyperlink>
    </w:p>
    <w:p w14:paraId="18E99824" w14:textId="77777777" w:rsidR="00225065" w:rsidRPr="006F7BEB" w:rsidRDefault="00225065" w:rsidP="00225065">
      <w:pPr>
        <w:ind w:left="1440"/>
        <w:jc w:val="both"/>
        <w:rPr>
          <w:rFonts w:ascii="Cambria" w:hAnsi="Cambria" w:cs="Times New Roman"/>
          <w:sz w:val="20"/>
          <w:szCs w:val="20"/>
        </w:rPr>
      </w:pPr>
      <w:r w:rsidRPr="006F7BEB">
        <w:rPr>
          <w:rFonts w:ascii="Cambria" w:hAnsi="Cambria" w:cs="Arial"/>
          <w:color w:val="2E2E2E"/>
          <w:sz w:val="20"/>
          <w:szCs w:val="20"/>
        </w:rPr>
        <w:t>•</w:t>
      </w:r>
      <w:r w:rsidRPr="006F7BEB">
        <w:rPr>
          <w:rFonts w:ascii="Cambria" w:hAnsi="Cambria" w:cs="Times New Roman"/>
          <w:color w:val="2E2E2E"/>
          <w:sz w:val="20"/>
          <w:szCs w:val="20"/>
        </w:rPr>
        <w:t xml:space="preserve">                </w:t>
      </w:r>
      <w:r w:rsidRPr="006F7BEB">
        <w:rPr>
          <w:rFonts w:ascii="Cambria" w:hAnsi="Cambria" w:cs="Arial"/>
          <w:color w:val="2E2E2E"/>
          <w:sz w:val="20"/>
          <w:szCs w:val="20"/>
        </w:rPr>
        <w:t>Le député #MaVoix n’est pas seul</w:t>
      </w:r>
    </w:p>
    <w:p w14:paraId="547E574C" w14:textId="77777777" w:rsidR="00225065" w:rsidRPr="006F7BEB" w:rsidRDefault="00225065" w:rsidP="00225065">
      <w:pPr>
        <w:jc w:val="both"/>
        <w:rPr>
          <w:rFonts w:ascii="Cambria" w:hAnsi="Cambria" w:cs="Times New Roman"/>
          <w:sz w:val="20"/>
          <w:szCs w:val="20"/>
        </w:rPr>
      </w:pPr>
      <w:r w:rsidRPr="006F7BEB">
        <w:rPr>
          <w:rFonts w:ascii="Cambria" w:hAnsi="Cambria" w:cs="Arial"/>
          <w:color w:val="2E2E2E"/>
          <w:sz w:val="20"/>
          <w:szCs w:val="20"/>
        </w:rPr>
        <w:t>La place du/des député/s #MaVoix dans l’hémicycle sera compliquée à définir et à assumer. Les autres députés ne verront certainement pas d’un bon œil l’arrivée d’une remise en cause en chair et en os. Un député #MaVoix pourra se sentir seul au sein de l’Assemblée Nationale. Il ne le sera pas. Un député #MaVoix, c’est un député augmenté. Il est augmenté par toutes les voix des citoyens qu’il représente, qui le soutiennent, qui l’aident dans les différentes tâches qu’il devra réaliser. La responsabilité ne lui incombe donc pas seul, même s’il est le personnage « public ». La responsabilité est partagée et s’impose dans les deux sens : le député doit rester honnête, transparent, intègre et vecteur des informations qu’il reçoit au sein de l’Assemblée Nationale, les citoyens restent un soutien continu, lui apportent les outils dont il a besoin, recherchent les informations nécessaires à l’exercice de son mandat. N’oublions pas, #onestensemble.</w:t>
      </w:r>
    </w:p>
    <w:p w14:paraId="0DE7DD9F" w14:textId="77777777" w:rsidR="00225065" w:rsidRPr="006F7BEB" w:rsidRDefault="00225065" w:rsidP="00225065">
      <w:pPr>
        <w:ind w:left="1440"/>
        <w:jc w:val="both"/>
        <w:rPr>
          <w:rFonts w:ascii="Cambria" w:hAnsi="Cambria" w:cs="Times New Roman"/>
          <w:sz w:val="20"/>
          <w:szCs w:val="20"/>
        </w:rPr>
      </w:pPr>
      <w:r w:rsidRPr="006F7BEB">
        <w:rPr>
          <w:rFonts w:ascii="Cambria" w:hAnsi="Cambria" w:cs="Arial"/>
          <w:color w:val="2E2E2E"/>
          <w:sz w:val="20"/>
          <w:szCs w:val="20"/>
        </w:rPr>
        <w:t>•</w:t>
      </w:r>
      <w:r w:rsidRPr="006F7BEB">
        <w:rPr>
          <w:rFonts w:ascii="Cambria" w:hAnsi="Cambria" w:cs="Times New Roman"/>
          <w:color w:val="2E2E2E"/>
          <w:sz w:val="20"/>
          <w:szCs w:val="20"/>
        </w:rPr>
        <w:t xml:space="preserve">                </w:t>
      </w:r>
      <w:r w:rsidRPr="006F7BEB">
        <w:rPr>
          <w:rFonts w:ascii="Cambria" w:hAnsi="Cambria" w:cs="Arial"/>
          <w:color w:val="2E2E2E"/>
          <w:sz w:val="20"/>
          <w:szCs w:val="20"/>
        </w:rPr>
        <w:t>La posture du député et de chacun d’entre nous dans l’expérimentation</w:t>
      </w:r>
    </w:p>
    <w:p w14:paraId="132DDC87" w14:textId="77777777" w:rsidR="00225065" w:rsidRPr="006F7BEB" w:rsidRDefault="00225065" w:rsidP="00225065">
      <w:pPr>
        <w:jc w:val="both"/>
        <w:rPr>
          <w:rFonts w:ascii="Cambria" w:hAnsi="Cambria" w:cs="Times New Roman"/>
          <w:sz w:val="20"/>
          <w:szCs w:val="20"/>
        </w:rPr>
      </w:pPr>
      <w:r w:rsidRPr="006F7BEB">
        <w:rPr>
          <w:rFonts w:ascii="Cambria" w:hAnsi="Cambria" w:cs="Arial"/>
          <w:color w:val="2E2E2E"/>
          <w:sz w:val="20"/>
          <w:szCs w:val="20"/>
        </w:rPr>
        <w:t>On le remarque, on le pressent, un des aspects qui semblent nous relier dans l’expérimentation #MaVoix c’est une volonté de mettre en pratique un changement de posture vis-à-vis de l’autre, de la parole, de l’échange, du politique, du vivre-ensemble… Ce n’est pas encore clairement formulé, mais un travail est en cours pour exprimer cette volonté commune.</w:t>
      </w:r>
    </w:p>
    <w:p w14:paraId="6171F09F" w14:textId="77777777" w:rsidR="000074DA" w:rsidRDefault="000074DA"/>
    <w:sectPr w:rsidR="000074DA" w:rsidSect="00805291">
      <w:pgSz w:w="11900" w:h="16840"/>
      <w:pgMar w:top="567" w:right="56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65"/>
    <w:rsid w:val="000074DA"/>
    <w:rsid w:val="00225065"/>
    <w:rsid w:val="00805291"/>
    <w:rsid w:val="00FC77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EC5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6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6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VtssDE7sfWI" TargetMode="External"/><Relationship Id="rId6" Type="http://schemas.openxmlformats.org/officeDocument/2006/relationships/hyperlink" Target="http://fr.wikipedia.org/wiki/Tirage_au_sort_en_politique" TargetMode="External"/><Relationship Id="rId7" Type="http://schemas.openxmlformats.org/officeDocument/2006/relationships/hyperlink" Target="http://cocorico.cc/a-propos" TargetMode="External"/><Relationship Id="rId8" Type="http://schemas.openxmlformats.org/officeDocument/2006/relationships/hyperlink" Target="http://www.mavoix.info/mavoix-et-les-media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4590</Characters>
  <Application>Microsoft Macintosh Word</Application>
  <DocSecurity>0</DocSecurity>
  <Lines>38</Lines>
  <Paragraphs>10</Paragraphs>
  <ScaleCrop>false</ScaleCrop>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Henry</dc:creator>
  <cp:keywords/>
  <dc:description/>
  <cp:lastModifiedBy>Manon Henry</cp:lastModifiedBy>
  <cp:revision>2</cp:revision>
  <cp:lastPrinted>2017-03-21T06:49:00Z</cp:lastPrinted>
  <dcterms:created xsi:type="dcterms:W3CDTF">2017-03-18T14:02:00Z</dcterms:created>
  <dcterms:modified xsi:type="dcterms:W3CDTF">2017-03-21T06:49:00Z</dcterms:modified>
</cp:coreProperties>
</file>